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F87" w:rsidRDefault="00926023">
      <w:pPr>
        <w:spacing w:after="0"/>
        <w:jc w:val="right"/>
      </w:pPr>
      <w:r>
        <w:rPr>
          <w:rFonts w:ascii="Lato Black"/>
          <w:b/>
        </w:rPr>
        <w:t>MSBA Core Manual</w:t>
      </w:r>
    </w:p>
    <w:p w:rsidR="00706F87" w:rsidRDefault="00926023">
      <w:pPr>
        <w:spacing w:after="160"/>
        <w:jc w:val="right"/>
      </w:pPr>
      <w:r>
        <w:rPr>
          <w:rFonts w:ascii="Lato Black"/>
          <w:b/>
        </w:rPr>
        <w:t>Basic Policy Management Services</w:t>
      </w:r>
    </w:p>
    <w:tbl>
      <w:tblPr>
        <w:tblW w:w="5000" w:type="pct"/>
        <w:tblInd w:w="10" w:type="dxa"/>
        <w:tblBorders>
          <w:top w:val="single" w:sz="1" w:space="0" w:color="D5D5D5"/>
          <w:bottom w:val="single" w:sz="1" w:space="0" w:color="D5D5D5"/>
        </w:tblBorders>
        <w:shd w:val="clear" w:color="auto" w:fill="EFEFEF"/>
        <w:tblCellMar>
          <w:top w:w="100" w:type="dxa"/>
          <w:left w:w="10" w:type="dxa"/>
          <w:right w:w="10" w:type="dxa"/>
        </w:tblCellMar>
        <w:tblLook w:val="04A0" w:firstRow="1" w:lastRow="0" w:firstColumn="1" w:lastColumn="0" w:noHBand="0" w:noVBand="1"/>
      </w:tblPr>
      <w:tblGrid>
        <w:gridCol w:w="7701"/>
        <w:gridCol w:w="1925"/>
      </w:tblGrid>
      <w:tr w:rsidR="00706F87">
        <w:tblPrEx>
          <w:tblCellMar>
            <w:bottom w:w="0" w:type="dxa"/>
          </w:tblCellMar>
        </w:tblPrEx>
        <w:tc>
          <w:tcPr>
            <w:tcW w:w="0" w:type="auto"/>
            <w:shd w:val="clear" w:color="auto" w:fill="EFEFEF"/>
          </w:tcPr>
          <w:p w:rsidR="00706F87" w:rsidRDefault="00926023">
            <w:pPr>
              <w:spacing w:after="0"/>
            </w:pPr>
            <w:r>
              <w:rPr>
                <w:rFonts w:ascii="Lato Black"/>
                <w:b/>
              </w:rPr>
              <w:t>Policy JFGA: INTERVIEWS WITH OR REMOVAL OF STUDENTS</w:t>
            </w:r>
          </w:p>
        </w:tc>
        <w:tc>
          <w:tcPr>
            <w:tcW w:w="1000" w:type="pct"/>
            <w:shd w:val="clear" w:color="auto" w:fill="EFEFEF"/>
          </w:tcPr>
          <w:p w:rsidR="00706F87" w:rsidRDefault="00926023">
            <w:r>
              <w:rPr>
                <w:rFonts w:ascii="Lato Black"/>
                <w:b/>
              </w:rPr>
              <w:t xml:space="preserve">Status: </w:t>
            </w:r>
            <w:r>
              <w:rPr>
                <w:rFonts w:ascii="Lato"/>
              </w:rPr>
              <w:t>ADOPTED</w:t>
            </w:r>
          </w:p>
        </w:tc>
      </w:tr>
      <w:tr w:rsidR="00706F87">
        <w:tblPrEx>
          <w:tblCellMar>
            <w:bottom w:w="0" w:type="dxa"/>
          </w:tblCellMar>
        </w:tblPrEx>
        <w:tc>
          <w:tcPr>
            <w:tcW w:w="0" w:type="auto"/>
            <w:shd w:val="clear" w:color="auto" w:fill="EFEFEF"/>
          </w:tcPr>
          <w:p w:rsidR="00706F87" w:rsidRDefault="00926023">
            <w:r>
              <w:rPr>
                <w:rFonts w:ascii="Lato Black"/>
                <w:b/>
                <w:sz w:val="18"/>
              </w:rPr>
              <w:t xml:space="preserve">Original Adopted Date: </w:t>
            </w:r>
            <w:r>
              <w:rPr>
                <w:rFonts w:ascii="Lato"/>
                <w:sz w:val="18"/>
              </w:rPr>
              <w:t>01/31/2022</w:t>
            </w:r>
            <w:r>
              <w:rPr>
                <w:rFonts w:ascii="Lato Black"/>
                <w:b/>
                <w:sz w:val="18"/>
              </w:rPr>
              <w:t xml:space="preserve"> | Last Revised Date: </w:t>
            </w:r>
            <w:r>
              <w:rPr>
                <w:rFonts w:ascii="Lato"/>
                <w:sz w:val="18"/>
              </w:rPr>
              <w:t>09/01/2022</w:t>
            </w:r>
            <w:r>
              <w:rPr>
                <w:rFonts w:ascii="Lato Black"/>
                <w:b/>
                <w:sz w:val="18"/>
              </w:rPr>
              <w:t xml:space="preserve"> | Last Reviewed Date: </w:t>
            </w:r>
            <w:r>
              <w:rPr>
                <w:rFonts w:ascii="Lato"/>
                <w:sz w:val="18"/>
              </w:rPr>
              <w:t>09/01/2022</w:t>
            </w:r>
            <w:r w:rsidR="00E0017B">
              <w:rPr>
                <w:rFonts w:ascii="Lato"/>
                <w:sz w:val="18"/>
              </w:rPr>
              <w:t>; 1/19/2023</w:t>
            </w:r>
          </w:p>
        </w:tc>
        <w:tc>
          <w:tcPr>
            <w:tcW w:w="0" w:type="auto"/>
            <w:shd w:val="clear" w:color="auto" w:fill="EFEFEF"/>
          </w:tcPr>
          <w:p w:rsidR="00706F87" w:rsidRDefault="00706F87">
            <w:pPr>
              <w:spacing w:after="0"/>
            </w:pPr>
          </w:p>
        </w:tc>
      </w:tr>
    </w:tbl>
    <w:p w:rsidR="00706F87" w:rsidRDefault="00706F87">
      <w:pPr>
        <w:spacing w:after="30"/>
        <w:jc w:val="right"/>
      </w:pPr>
    </w:p>
    <w:p w:rsidR="00000000" w:rsidRDefault="00926023">
      <w:pPr>
        <w:pStyle w:val="Heading3"/>
        <w:divId w:val="1660115058"/>
        <w:rPr>
          <w:rFonts w:ascii="Lato" w:eastAsia="Times New Roman" w:hAnsi="Lato"/>
        </w:rPr>
      </w:pPr>
      <w:r>
        <w:rPr>
          <w:rFonts w:ascii="Lato" w:eastAsia="Times New Roman" w:hAnsi="Lato"/>
        </w:rPr>
        <w:t>Purpose</w:t>
      </w:r>
    </w:p>
    <w:p w:rsidR="00000000" w:rsidRDefault="00926023">
      <w:pPr>
        <w:divId w:val="1660115058"/>
        <w:rPr>
          <w:rFonts w:ascii="Lato" w:eastAsia="Times New Roman" w:hAnsi="Lato"/>
        </w:rPr>
      </w:pPr>
      <w:r>
        <w:rPr>
          <w:rFonts w:ascii="Lato" w:eastAsia="Times New Roman" w:hAnsi="Lato"/>
        </w:rPr>
        <w:br/>
      </w:r>
      <w:r>
        <w:rPr>
          <w:rFonts w:ascii="Lato" w:eastAsia="Times New Roman" w:hAnsi="Lato"/>
        </w:rPr>
        <w:t>The purpose of this policy is to set rules for entities other than district employees who request to interview students at school. This policy does not apply to the day-to-day conversations between students and district employees. Su</w:t>
      </w:r>
      <w:bookmarkStart w:id="0" w:name="_GoBack"/>
      <w:bookmarkEnd w:id="0"/>
      <w:r>
        <w:rPr>
          <w:rFonts w:ascii="Lato" w:eastAsia="Times New Roman" w:hAnsi="Lato"/>
        </w:rPr>
        <w:t>ch conversations will b</w:t>
      </w:r>
      <w:r>
        <w:rPr>
          <w:rFonts w:ascii="Lato" w:eastAsia="Times New Roman" w:hAnsi="Lato"/>
        </w:rPr>
        <w:t xml:space="preserve">e conducted in accordance with board policy governing communications between students and staff, board policy governing parent and family involvement, and state and federal law. </w:t>
      </w:r>
    </w:p>
    <w:p w:rsidR="00000000" w:rsidRDefault="00926023">
      <w:pPr>
        <w:pStyle w:val="Heading3"/>
        <w:divId w:val="1660115058"/>
        <w:rPr>
          <w:rFonts w:ascii="Lato" w:eastAsia="Times New Roman" w:hAnsi="Lato"/>
        </w:rPr>
      </w:pPr>
      <w:r>
        <w:rPr>
          <w:rFonts w:ascii="Lato" w:eastAsia="Times New Roman" w:hAnsi="Lato"/>
        </w:rPr>
        <w:t>School Resource Officers (SROs)</w:t>
      </w:r>
    </w:p>
    <w:p w:rsidR="00000000" w:rsidRDefault="00926023">
      <w:pPr>
        <w:divId w:val="1660115058"/>
        <w:rPr>
          <w:rFonts w:ascii="Lato" w:eastAsia="Times New Roman" w:hAnsi="Lato"/>
        </w:rPr>
      </w:pPr>
      <w:r>
        <w:rPr>
          <w:rFonts w:ascii="Lato" w:eastAsia="Times New Roman" w:hAnsi="Lato"/>
        </w:rPr>
        <w:br/>
        <w:t>An SRO's role in interviewing students or ta</w:t>
      </w:r>
      <w:r>
        <w:rPr>
          <w:rFonts w:ascii="Lato" w:eastAsia="Times New Roman" w:hAnsi="Lato"/>
        </w:rPr>
        <w:t xml:space="preserve">king students into custody will be addressed in the agreement between the district and the law enforcement agency commissioning the SRO. </w:t>
      </w:r>
    </w:p>
    <w:p w:rsidR="00000000" w:rsidRDefault="00926023">
      <w:pPr>
        <w:pStyle w:val="Heading3"/>
        <w:divId w:val="1660115058"/>
        <w:rPr>
          <w:rFonts w:ascii="Lato" w:eastAsia="Times New Roman" w:hAnsi="Lato"/>
        </w:rPr>
      </w:pPr>
      <w:r>
        <w:rPr>
          <w:rFonts w:ascii="Lato" w:eastAsia="Times New Roman" w:hAnsi="Lato"/>
        </w:rPr>
        <w:t>Crimes Committed on District Property or at District Activities</w:t>
      </w:r>
    </w:p>
    <w:p w:rsidR="00000000" w:rsidRDefault="00926023">
      <w:pPr>
        <w:divId w:val="1660115058"/>
        <w:rPr>
          <w:rFonts w:ascii="Lato" w:eastAsia="Times New Roman" w:hAnsi="Lato"/>
        </w:rPr>
      </w:pPr>
      <w:r>
        <w:rPr>
          <w:rFonts w:ascii="Lato" w:eastAsia="Times New Roman" w:hAnsi="Lato"/>
        </w:rPr>
        <w:br/>
        <w:t>If a student is suspected of committing a crime on di</w:t>
      </w:r>
      <w:r>
        <w:rPr>
          <w:rFonts w:ascii="Lato" w:eastAsia="Times New Roman" w:hAnsi="Lato"/>
        </w:rPr>
        <w:t>strict property or at a district activity, school officials will contact law enforcement as required by law and board policy. School officials will also contact the student's parent/guardian. District staff will interview the student as part of the miscond</w:t>
      </w:r>
      <w:r>
        <w:rPr>
          <w:rFonts w:ascii="Lato" w:eastAsia="Times New Roman" w:hAnsi="Lato"/>
        </w:rPr>
        <w:t xml:space="preserve">uct investigation and student discipline process, but law enforcement will not be allowed to interview the student except as described below. </w:t>
      </w:r>
    </w:p>
    <w:p w:rsidR="00000000" w:rsidRDefault="00926023">
      <w:pPr>
        <w:pStyle w:val="Heading3"/>
        <w:divId w:val="1660115058"/>
        <w:rPr>
          <w:rFonts w:ascii="Lato" w:eastAsia="Times New Roman" w:hAnsi="Lato"/>
        </w:rPr>
      </w:pPr>
      <w:r>
        <w:rPr>
          <w:rFonts w:ascii="Lato" w:eastAsia="Times New Roman" w:hAnsi="Lato"/>
        </w:rPr>
        <w:t>Law Enforcement Interviews</w:t>
      </w:r>
    </w:p>
    <w:p w:rsidR="00000000" w:rsidRDefault="00926023">
      <w:pPr>
        <w:divId w:val="1660115058"/>
        <w:rPr>
          <w:rFonts w:ascii="Lato" w:eastAsia="Times New Roman" w:hAnsi="Lato"/>
        </w:rPr>
      </w:pPr>
      <w:r>
        <w:rPr>
          <w:rFonts w:ascii="Lato" w:eastAsia="Times New Roman" w:hAnsi="Lato"/>
        </w:rPr>
        <w:br/>
        <w:t>Law enforcement officials requesting to interview a student at school will provide th</w:t>
      </w:r>
      <w:r>
        <w:rPr>
          <w:rFonts w:ascii="Lato" w:eastAsia="Times New Roman" w:hAnsi="Lato"/>
        </w:rPr>
        <w:t>e principal or designee the reason for the interview and provide any applicable warrant or court order. The principal or designee will record the identity of the law enforcement officials and the stated reason for the interview.</w:t>
      </w:r>
      <w:r>
        <w:rPr>
          <w:rFonts w:ascii="Lato" w:eastAsia="Times New Roman" w:hAnsi="Lato"/>
        </w:rPr>
        <w:br/>
      </w:r>
      <w:r>
        <w:rPr>
          <w:rFonts w:ascii="Lato" w:eastAsia="Times New Roman" w:hAnsi="Lato"/>
        </w:rPr>
        <w:br/>
        <w:t>The district will not allo</w:t>
      </w:r>
      <w:r>
        <w:rPr>
          <w:rFonts w:ascii="Lato" w:eastAsia="Times New Roman" w:hAnsi="Lato"/>
        </w:rPr>
        <w:t xml:space="preserve">w law enforcement officials to interview students at school unless one of the following applies: </w:t>
      </w:r>
    </w:p>
    <w:p w:rsidR="00000000" w:rsidRDefault="00926023">
      <w:pPr>
        <w:numPr>
          <w:ilvl w:val="0"/>
          <w:numId w:val="1"/>
        </w:numPr>
        <w:spacing w:before="100" w:beforeAutospacing="1" w:after="100" w:afterAutospacing="1" w:line="240" w:lineRule="auto"/>
        <w:divId w:val="1660115058"/>
        <w:rPr>
          <w:rFonts w:ascii="Lato" w:eastAsia="Times New Roman" w:hAnsi="Lato"/>
        </w:rPr>
      </w:pPr>
      <w:r>
        <w:rPr>
          <w:rFonts w:ascii="Lato" w:eastAsia="Times New Roman" w:hAnsi="Lato"/>
        </w:rPr>
        <w:t>The law enforcement official has presented an applicable warrant or court order authorizing the official to take custody of the student or interview the stude</w:t>
      </w:r>
      <w:r>
        <w:rPr>
          <w:rFonts w:ascii="Lato" w:eastAsia="Times New Roman" w:hAnsi="Lato"/>
        </w:rPr>
        <w:t>nt.</w:t>
      </w:r>
      <w:r>
        <w:rPr>
          <w:rFonts w:ascii="Lato" w:eastAsia="Times New Roman" w:hAnsi="Lato"/>
        </w:rPr>
        <w:br/>
        <w:t> </w:t>
      </w:r>
    </w:p>
    <w:p w:rsidR="00000000" w:rsidRDefault="00926023">
      <w:pPr>
        <w:numPr>
          <w:ilvl w:val="0"/>
          <w:numId w:val="1"/>
        </w:numPr>
        <w:spacing w:before="100" w:beforeAutospacing="1" w:after="100" w:afterAutospacing="1" w:line="240" w:lineRule="auto"/>
        <w:divId w:val="1660115058"/>
        <w:rPr>
          <w:rFonts w:ascii="Lato" w:eastAsia="Times New Roman" w:hAnsi="Lato"/>
        </w:rPr>
      </w:pPr>
      <w:r>
        <w:rPr>
          <w:rFonts w:ascii="Lato" w:eastAsia="Times New Roman" w:hAnsi="Lato"/>
        </w:rPr>
        <w:t>Consent for the interview is provided by the parent/guardian or the student if the student is 18 or older and is otherwise competent to consent.</w:t>
      </w:r>
      <w:r>
        <w:rPr>
          <w:rFonts w:ascii="Lato" w:eastAsia="Times New Roman" w:hAnsi="Lato"/>
        </w:rPr>
        <w:br/>
        <w:t> </w:t>
      </w:r>
    </w:p>
    <w:p w:rsidR="00000000" w:rsidRDefault="00926023">
      <w:pPr>
        <w:numPr>
          <w:ilvl w:val="0"/>
          <w:numId w:val="1"/>
        </w:numPr>
        <w:spacing w:before="100" w:beforeAutospacing="1" w:after="100" w:afterAutospacing="1" w:line="240" w:lineRule="auto"/>
        <w:divId w:val="1660115058"/>
        <w:rPr>
          <w:rFonts w:ascii="Lato" w:eastAsia="Times New Roman" w:hAnsi="Lato"/>
        </w:rPr>
      </w:pPr>
      <w:r>
        <w:rPr>
          <w:rFonts w:ascii="Lato" w:eastAsia="Times New Roman" w:hAnsi="Lato"/>
        </w:rPr>
        <w:lastRenderedPageBreak/>
        <w:t>Exigent circumstances exist that school officials consider sufficient to justify the interview. Exigent</w:t>
      </w:r>
      <w:r>
        <w:rPr>
          <w:rFonts w:ascii="Lato" w:eastAsia="Times New Roman" w:hAnsi="Lato"/>
        </w:rPr>
        <w:t xml:space="preserve"> circumstances are sufficient if the law enforcement officials demonstrate that delaying the interview may pose a danger to the health or safety of the student, other students, district employees or others.</w:t>
      </w:r>
    </w:p>
    <w:p w:rsidR="00000000" w:rsidRDefault="00926023">
      <w:pPr>
        <w:spacing w:after="0"/>
        <w:divId w:val="1660115058"/>
        <w:rPr>
          <w:rFonts w:ascii="Lato" w:eastAsia="Times New Roman" w:hAnsi="Lato"/>
        </w:rPr>
      </w:pPr>
      <w:r>
        <w:rPr>
          <w:rFonts w:ascii="Lato" w:eastAsia="Times New Roman" w:hAnsi="Lato"/>
        </w:rPr>
        <w:t>If the interview is permitted, the principal or d</w:t>
      </w:r>
      <w:r>
        <w:rPr>
          <w:rFonts w:ascii="Lato" w:eastAsia="Times New Roman" w:hAnsi="Lato"/>
        </w:rPr>
        <w:t xml:space="preserve">esignee will be present during the interview. Unless the parent/guardian was already contacted, the principal or designee will attempt to contact the parent/guardian immediately after the interview. </w:t>
      </w:r>
    </w:p>
    <w:p w:rsidR="00000000" w:rsidRDefault="00926023">
      <w:pPr>
        <w:pStyle w:val="Heading3"/>
        <w:divId w:val="1660115058"/>
        <w:rPr>
          <w:rFonts w:ascii="Lato" w:eastAsia="Times New Roman" w:hAnsi="Lato"/>
        </w:rPr>
      </w:pPr>
      <w:r>
        <w:rPr>
          <w:rFonts w:ascii="Lato" w:eastAsia="Times New Roman" w:hAnsi="Lato"/>
        </w:rPr>
        <w:t>Removal of Students from School by Law Enforcement Offic</w:t>
      </w:r>
      <w:r>
        <w:rPr>
          <w:rFonts w:ascii="Lato" w:eastAsia="Times New Roman" w:hAnsi="Lato"/>
        </w:rPr>
        <w:t>ials</w:t>
      </w:r>
    </w:p>
    <w:p w:rsidR="00000000" w:rsidRDefault="00926023">
      <w:pPr>
        <w:divId w:val="1660115058"/>
        <w:rPr>
          <w:rFonts w:ascii="Lato" w:eastAsia="Times New Roman" w:hAnsi="Lato"/>
        </w:rPr>
      </w:pPr>
      <w:r>
        <w:rPr>
          <w:rFonts w:ascii="Lato" w:eastAsia="Times New Roman" w:hAnsi="Lato"/>
        </w:rPr>
        <w:br/>
        <w:t xml:space="preserve">If a law enforcement official or other legally authorized person wishes to remove a student from school, the principal or designee must take the following steps: </w:t>
      </w:r>
    </w:p>
    <w:p w:rsidR="00000000" w:rsidRDefault="00926023">
      <w:pPr>
        <w:numPr>
          <w:ilvl w:val="0"/>
          <w:numId w:val="2"/>
        </w:numPr>
        <w:spacing w:before="100" w:beforeAutospacing="1" w:after="100" w:afterAutospacing="1" w:line="240" w:lineRule="auto"/>
        <w:divId w:val="1660115058"/>
        <w:rPr>
          <w:rFonts w:ascii="Lato" w:eastAsia="Times New Roman" w:hAnsi="Lato"/>
        </w:rPr>
      </w:pPr>
      <w:r>
        <w:rPr>
          <w:rFonts w:ascii="Lato" w:eastAsia="Times New Roman" w:hAnsi="Lato"/>
        </w:rPr>
        <w:t xml:space="preserve">Verify the identity of any law enforcement official or other legally authorized person </w:t>
      </w:r>
      <w:r>
        <w:rPr>
          <w:rFonts w:ascii="Lato" w:eastAsia="Times New Roman" w:hAnsi="Lato"/>
        </w:rPr>
        <w:t>before they are allowed to take a student into custody.</w:t>
      </w:r>
      <w:r>
        <w:rPr>
          <w:rFonts w:ascii="Lato" w:eastAsia="Times New Roman" w:hAnsi="Lato"/>
        </w:rPr>
        <w:br/>
        <w:t> </w:t>
      </w:r>
    </w:p>
    <w:p w:rsidR="00000000" w:rsidRDefault="00926023">
      <w:pPr>
        <w:numPr>
          <w:ilvl w:val="0"/>
          <w:numId w:val="2"/>
        </w:numPr>
        <w:spacing w:before="100" w:beforeAutospacing="1" w:after="100" w:afterAutospacing="1" w:line="240" w:lineRule="auto"/>
        <w:divId w:val="1660115058"/>
        <w:rPr>
          <w:rFonts w:ascii="Lato" w:eastAsia="Times New Roman" w:hAnsi="Lato"/>
        </w:rPr>
      </w:pPr>
      <w:r>
        <w:rPr>
          <w:rFonts w:ascii="Lato" w:eastAsia="Times New Roman" w:hAnsi="Lato"/>
        </w:rPr>
        <w:t>Verify, to the best of their ability, the official's authority to take custody of the student before they are allowed to take a student into custody.</w:t>
      </w:r>
      <w:r>
        <w:rPr>
          <w:rFonts w:ascii="Lato" w:eastAsia="Times New Roman" w:hAnsi="Lato"/>
        </w:rPr>
        <w:br/>
        <w:t> </w:t>
      </w:r>
    </w:p>
    <w:p w:rsidR="00000000" w:rsidRDefault="00926023">
      <w:pPr>
        <w:numPr>
          <w:ilvl w:val="0"/>
          <w:numId w:val="2"/>
        </w:numPr>
        <w:spacing w:before="100" w:beforeAutospacing="1" w:after="100" w:afterAutospacing="1" w:line="240" w:lineRule="auto"/>
        <w:divId w:val="1660115058"/>
        <w:rPr>
          <w:rFonts w:ascii="Lato" w:eastAsia="Times New Roman" w:hAnsi="Lato"/>
        </w:rPr>
      </w:pPr>
      <w:r>
        <w:rPr>
          <w:rFonts w:ascii="Lato" w:eastAsia="Times New Roman" w:hAnsi="Lato"/>
        </w:rPr>
        <w:t>Require officials who are determined to have t</w:t>
      </w:r>
      <w:r>
        <w:rPr>
          <w:rFonts w:ascii="Lato" w:eastAsia="Times New Roman" w:hAnsi="Lato"/>
        </w:rPr>
        <w:t>he authority to take custody of a student to remove the student in a manner that minimizes disruption to the school environment.</w:t>
      </w:r>
      <w:r>
        <w:rPr>
          <w:rFonts w:ascii="Lato" w:eastAsia="Times New Roman" w:hAnsi="Lato"/>
        </w:rPr>
        <w:br/>
        <w:t> </w:t>
      </w:r>
    </w:p>
    <w:p w:rsidR="00000000" w:rsidRDefault="00926023">
      <w:pPr>
        <w:numPr>
          <w:ilvl w:val="0"/>
          <w:numId w:val="2"/>
        </w:numPr>
        <w:spacing w:before="100" w:beforeAutospacing="1" w:after="100" w:afterAutospacing="1" w:line="240" w:lineRule="auto"/>
        <w:divId w:val="1660115058"/>
        <w:rPr>
          <w:rFonts w:ascii="Lato" w:eastAsia="Times New Roman" w:hAnsi="Lato"/>
        </w:rPr>
      </w:pPr>
      <w:r>
        <w:rPr>
          <w:rFonts w:ascii="Lato" w:eastAsia="Times New Roman" w:hAnsi="Lato"/>
        </w:rPr>
        <w:t>Attempt to notify the student's parents/guardians that the student is being removed from school.</w:t>
      </w:r>
    </w:p>
    <w:p w:rsidR="00000000" w:rsidRDefault="00926023">
      <w:pPr>
        <w:pStyle w:val="Heading3"/>
        <w:divId w:val="1660115058"/>
        <w:rPr>
          <w:rFonts w:ascii="Lato" w:eastAsia="Times New Roman" w:hAnsi="Lato"/>
        </w:rPr>
      </w:pPr>
      <w:r>
        <w:rPr>
          <w:rFonts w:ascii="Lato" w:eastAsia="Times New Roman" w:hAnsi="Lato"/>
        </w:rPr>
        <w:t>Children's Division (CD) Int</w:t>
      </w:r>
      <w:r>
        <w:rPr>
          <w:rFonts w:ascii="Lato" w:eastAsia="Times New Roman" w:hAnsi="Lato"/>
        </w:rPr>
        <w:t>erviews</w:t>
      </w:r>
    </w:p>
    <w:p w:rsidR="00000000" w:rsidRDefault="00926023">
      <w:pPr>
        <w:divId w:val="1660115058"/>
        <w:rPr>
          <w:rFonts w:ascii="Lato" w:eastAsia="Times New Roman" w:hAnsi="Lato"/>
        </w:rPr>
      </w:pPr>
      <w:r>
        <w:rPr>
          <w:rFonts w:ascii="Lato" w:eastAsia="Times New Roman" w:hAnsi="Lato"/>
        </w:rPr>
        <w:br/>
        <w:t xml:space="preserve">CD representatives may meet with students on campus. The district liaison will work with the CD to arrange such meetings to be minimally disruptive to the student's schedule. If the student is an alleged victim of abuse or neglect, the CD may not </w:t>
      </w:r>
      <w:r>
        <w:rPr>
          <w:rFonts w:ascii="Lato" w:eastAsia="Times New Roman" w:hAnsi="Lato"/>
        </w:rPr>
        <w:t>meet with the student in any school building or childcare facility where the abuse of the student allegedly occurred. The principal or designee will verify and record the identity of any CD representatives who request to meet with or take custody of a stud</w:t>
      </w:r>
      <w:r>
        <w:rPr>
          <w:rFonts w:ascii="Lato" w:eastAsia="Times New Roman" w:hAnsi="Lato"/>
        </w:rPr>
        <w:t xml:space="preserve">ent. </w:t>
      </w:r>
    </w:p>
    <w:p w:rsidR="00000000" w:rsidRDefault="00926023">
      <w:pPr>
        <w:pStyle w:val="Heading3"/>
        <w:divId w:val="1660115058"/>
        <w:rPr>
          <w:rFonts w:ascii="Lato" w:eastAsia="Times New Roman" w:hAnsi="Lato"/>
        </w:rPr>
      </w:pPr>
      <w:r>
        <w:rPr>
          <w:rFonts w:ascii="Lato" w:eastAsia="Times New Roman" w:hAnsi="Lato"/>
        </w:rPr>
        <w:t>Guardian Ad Litem and Court-Appointed Special Advocate Interviews</w:t>
      </w:r>
    </w:p>
    <w:p w:rsidR="00000000" w:rsidRDefault="00926023">
      <w:pPr>
        <w:divId w:val="1660115058"/>
        <w:rPr>
          <w:rFonts w:ascii="Lato" w:eastAsia="Times New Roman" w:hAnsi="Lato"/>
        </w:rPr>
      </w:pPr>
      <w:r>
        <w:rPr>
          <w:rFonts w:ascii="Lato" w:eastAsia="Times New Roman" w:hAnsi="Lato"/>
        </w:rPr>
        <w:br/>
        <w:t>When a court-appointed guardian ad litem or special advocate finds it necessary to interview a student during the school day or during periods of extracurricular activities, the princ</w:t>
      </w:r>
      <w:r>
        <w:rPr>
          <w:rFonts w:ascii="Lato" w:eastAsia="Times New Roman" w:hAnsi="Lato"/>
        </w:rPr>
        <w:t>ipal or designee must be notified prior to the scheduled interview. The principal or designee will verify and record the individual's identity through the court order that appointed the individual. The interview must be conducted in a private setting and w</w:t>
      </w:r>
      <w:r>
        <w:rPr>
          <w:rFonts w:ascii="Lato" w:eastAsia="Times New Roman" w:hAnsi="Lato"/>
        </w:rPr>
        <w:t xml:space="preserve">ith the least disruption to the student's schedule. </w:t>
      </w:r>
    </w:p>
    <w:p w:rsidR="00000000" w:rsidRDefault="00926023">
      <w:pPr>
        <w:pStyle w:val="Heading3"/>
        <w:divId w:val="1660115058"/>
        <w:rPr>
          <w:rFonts w:ascii="Lato" w:eastAsia="Times New Roman" w:hAnsi="Lato"/>
        </w:rPr>
      </w:pPr>
      <w:r>
        <w:rPr>
          <w:rFonts w:ascii="Lato" w:eastAsia="Times New Roman" w:hAnsi="Lato"/>
        </w:rPr>
        <w:t>Student Records Access</w:t>
      </w:r>
    </w:p>
    <w:p w:rsidR="00000000" w:rsidRDefault="00926023">
      <w:pPr>
        <w:divId w:val="1660115058"/>
        <w:rPr>
          <w:rFonts w:ascii="Lato" w:eastAsia="Times New Roman" w:hAnsi="Lato"/>
        </w:rPr>
      </w:pPr>
      <w:r>
        <w:rPr>
          <w:rFonts w:ascii="Lato" w:eastAsia="Times New Roman" w:hAnsi="Lato"/>
        </w:rPr>
        <w:br/>
        <w:t>Student records will be provided only in accordance with state and federal law.</w:t>
      </w:r>
      <w:r>
        <w:rPr>
          <w:rFonts w:ascii="Lato" w:eastAsia="Times New Roman" w:hAnsi="Lato"/>
        </w:rPr>
        <w:br/>
      </w:r>
      <w:r>
        <w:rPr>
          <w:rFonts w:ascii="Lato" w:eastAsia="Times New Roman" w:hAnsi="Lato"/>
        </w:rPr>
        <w:br/>
        <w:t xml:space="preserve">  </w:t>
      </w:r>
    </w:p>
    <w:p w:rsidR="00706F87" w:rsidRDefault="00926023">
      <w:pPr>
        <w:spacing w:after="0"/>
      </w:pPr>
      <w:proofErr w:type="gramStart"/>
      <w:r>
        <w:rPr>
          <w:rFonts w:ascii="Lato"/>
        </w:rPr>
        <w:t>©</w:t>
      </w:r>
      <w:r>
        <w:rPr>
          <w:rFonts w:ascii="Lato"/>
        </w:rPr>
        <w:t xml:space="preserve"> 2022 (09/22), Missouri School </w:t>
      </w:r>
      <w:r>
        <w:rPr>
          <w:rFonts w:ascii="Lato"/>
        </w:rPr>
        <w:t>Boards' Association.</w:t>
      </w:r>
      <w:proofErr w:type="gramEnd"/>
    </w:p>
    <w:p w:rsidR="00706F87" w:rsidRDefault="00926023">
      <w:pPr>
        <w:spacing w:after="0"/>
      </w:pPr>
      <w:r>
        <w:rPr>
          <w:rFonts w:ascii="Lato"/>
        </w:rPr>
        <w:t>Version: [JFGA-C.1B]</w:t>
      </w:r>
    </w:p>
    <w:p w:rsidR="00706F87" w:rsidRDefault="00706F87">
      <w:pPr>
        <w:pBdr>
          <w:bottom w:val="single" w:sz="5" w:space="1" w:color="auto"/>
        </w:pBdr>
      </w:pPr>
    </w:p>
    <w:p w:rsidR="00000000" w:rsidRDefault="00926023">
      <w:pPr>
        <w:divId w:val="817381119"/>
        <w:rPr>
          <w:rFonts w:ascii="Lato" w:eastAsia="Times New Roman" w:hAnsi="Lato"/>
        </w:rPr>
      </w:pPr>
      <w:r>
        <w:rPr>
          <w:rFonts w:ascii="Lato" w:eastAsia="Times New Roman" w:hAnsi="Lato"/>
        </w:rPr>
        <w:t> </w:t>
      </w:r>
    </w:p>
    <w:p w:rsidR="00000000" w:rsidRDefault="00926023">
      <w:pPr>
        <w:pStyle w:val="Heading2"/>
        <w:shd w:val="clear" w:color="auto" w:fill="FFFFFF"/>
        <w:spacing w:before="0" w:beforeAutospacing="0" w:after="0" w:afterAutospacing="0"/>
        <w:textAlignment w:val="baseline"/>
        <w:divId w:val="412624478"/>
        <w:rPr>
          <w:rFonts w:ascii="Lato Black" w:eastAsia="Times New Roman" w:hAnsi="Lato Black"/>
          <w:b w:val="0"/>
          <w:bCs w:val="0"/>
          <w:color w:val="000000"/>
          <w:sz w:val="20"/>
          <w:szCs w:val="20"/>
        </w:rPr>
      </w:pPr>
      <w:r>
        <w:rPr>
          <w:rFonts w:ascii="Lato Black" w:eastAsia="Times New Roman" w:hAnsi="Lato Black"/>
          <w:b w:val="0"/>
          <w:bCs w:val="0"/>
          <w:color w:val="000000"/>
          <w:sz w:val="20"/>
          <w:szCs w:val="20"/>
        </w:rPr>
        <w:t>Policy Reference Disclaimer:</w:t>
      </w:r>
    </w:p>
    <w:p w:rsidR="00000000" w:rsidRDefault="00926023">
      <w:pPr>
        <w:divId w:val="412624478"/>
        <w:rPr>
          <w:rFonts w:ascii="Lato" w:eastAsia="Times New Roman" w:hAnsi="Lato"/>
        </w:rPr>
      </w:pPr>
      <w:r>
        <w:rPr>
          <w:rFonts w:ascii="Lato" w:eastAsia="Times New Roman" w:hAnsi="Lato"/>
          <w:color w:val="000000"/>
          <w:sz w:val="20"/>
          <w:szCs w:val="20"/>
          <w:shd w:val="clear" w:color="auto" w:fill="FFFFFF"/>
        </w:rPr>
        <w:t> </w:t>
      </w:r>
      <w:r>
        <w:rPr>
          <w:rFonts w:ascii="Lato" w:eastAsia="Times New Roman" w:hAnsi="Lato"/>
          <w:color w:val="000000"/>
          <w:sz w:val="20"/>
          <w:szCs w:val="20"/>
          <w:shd w:val="clear" w:color="auto" w:fill="FFFFFF"/>
        </w:rPr>
        <w:t>These references are not intended to be part of the policy itself, nor do they indicate the basis or authority for the board to enact this policy. Instead, they are provided as additional resources for those interested in the subject matter of the policy</w:t>
      </w:r>
      <w:r>
        <w:rPr>
          <w:rFonts w:ascii="Lato" w:eastAsia="Times New Roman" w:hAnsi="Lato"/>
          <w:color w:val="000000"/>
          <w:sz w:val="20"/>
          <w:szCs w:val="20"/>
          <w:shd w:val="clear" w:color="auto" w:fill="FFFFFF"/>
        </w:rPr>
        <w:t>.</w:t>
      </w:r>
      <w:r>
        <w:rPr>
          <w:rFonts w:ascii="Lato" w:eastAsia="Times New Roman" w:hAnsi="Lato"/>
        </w:rPr>
        <w:t xml:space="preserve"> </w:t>
      </w:r>
    </w:p>
    <w:tbl>
      <w:tblPr>
        <w:tblW w:w="9993" w:type="dxa"/>
        <w:tblInd w:w="10" w:type="dxa"/>
        <w:tblCellMar>
          <w:left w:w="10" w:type="dxa"/>
          <w:right w:w="10" w:type="dxa"/>
        </w:tblCellMar>
        <w:tblLook w:val="04A0" w:firstRow="1" w:lastRow="0" w:firstColumn="1" w:lastColumn="0" w:noHBand="0" w:noVBand="1"/>
      </w:tblPr>
      <w:tblGrid>
        <w:gridCol w:w="4023"/>
        <w:gridCol w:w="5970"/>
      </w:tblGrid>
      <w:tr w:rsidR="00706F87">
        <w:tblPrEx>
          <w:tblCellMar>
            <w:top w:w="0" w:type="dxa"/>
            <w:bottom w:w="0" w:type="dxa"/>
          </w:tblCellMar>
        </w:tblPrEx>
        <w:tc>
          <w:tcPr>
            <w:tcW w:w="4017" w:type="dxa"/>
          </w:tcPr>
          <w:p w:rsidR="00706F87" w:rsidRDefault="00926023">
            <w:pPr>
              <w:spacing w:after="0"/>
            </w:pPr>
            <w:r>
              <w:rPr>
                <w:rFonts w:ascii="Lato Black"/>
                <w:b/>
              </w:rPr>
              <w:t>State</w:t>
            </w:r>
          </w:p>
        </w:tc>
        <w:tc>
          <w:tcPr>
            <w:tcW w:w="5961" w:type="dxa"/>
          </w:tcPr>
          <w:p w:rsidR="00706F87" w:rsidRDefault="00926023">
            <w:pPr>
              <w:spacing w:after="0"/>
            </w:pPr>
            <w:r>
              <w:rPr>
                <w:rFonts w:ascii="Lato Black"/>
                <w:b/>
              </w:rPr>
              <w:t>Description</w:t>
            </w:r>
          </w:p>
        </w:tc>
      </w:tr>
      <w:tr w:rsidR="00706F87">
        <w:tblPrEx>
          <w:tblCellMar>
            <w:top w:w="0" w:type="dxa"/>
            <w:bottom w:w="0" w:type="dxa"/>
          </w:tblCellMar>
        </w:tblPrEx>
        <w:tc>
          <w:tcPr>
            <w:tcW w:w="4017" w:type="dxa"/>
          </w:tcPr>
          <w:p w:rsidR="00706F87" w:rsidRDefault="00926023">
            <w:pPr>
              <w:spacing w:after="0"/>
            </w:pPr>
            <w:r>
              <w:rPr>
                <w:rFonts w:ascii="Lato"/>
              </w:rPr>
              <w:t>§</w:t>
            </w:r>
            <w:r>
              <w:rPr>
                <w:rFonts w:ascii="Lato"/>
              </w:rPr>
              <w:t xml:space="preserve">210.145, </w:t>
            </w:r>
            <w:proofErr w:type="spellStart"/>
            <w:r>
              <w:rPr>
                <w:rFonts w:ascii="Lato"/>
              </w:rPr>
              <w:t>RSMo</w:t>
            </w:r>
            <w:proofErr w:type="spellEnd"/>
            <w:r>
              <w:rPr>
                <w:rFonts w:ascii="Lato"/>
              </w:rPr>
              <w:t>.</w:t>
            </w:r>
          </w:p>
        </w:tc>
        <w:tc>
          <w:tcPr>
            <w:tcW w:w="5961" w:type="dxa"/>
          </w:tcPr>
          <w:p w:rsidR="00706F87" w:rsidRDefault="00926023">
            <w:hyperlink r:id="rId6" w:docLocation="https://revisor.mo.gov/main/Home.aspx">
              <w:r>
                <w:rPr>
                  <w:rFonts w:ascii="Lato"/>
                  <w:color w:val="0000FF" w:themeColor="hyperlink"/>
                  <w:u w:val="single"/>
                </w:rPr>
                <w:t>State Statute</w:t>
              </w:r>
            </w:hyperlink>
          </w:p>
        </w:tc>
      </w:tr>
      <w:tr w:rsidR="00706F87">
        <w:tblPrEx>
          <w:tblCellMar>
            <w:top w:w="0" w:type="dxa"/>
            <w:bottom w:w="0" w:type="dxa"/>
          </w:tblCellMar>
        </w:tblPrEx>
        <w:tc>
          <w:tcPr>
            <w:tcW w:w="4017" w:type="dxa"/>
          </w:tcPr>
          <w:p w:rsidR="00706F87" w:rsidRDefault="00926023">
            <w:pPr>
              <w:spacing w:after="0"/>
            </w:pPr>
            <w:r>
              <w:rPr>
                <w:rFonts w:ascii="Lato"/>
              </w:rPr>
              <w:t>§</w:t>
            </w:r>
            <w:r>
              <w:rPr>
                <w:rFonts w:ascii="Lato"/>
              </w:rPr>
              <w:t xml:space="preserve">544.193, </w:t>
            </w:r>
            <w:proofErr w:type="spellStart"/>
            <w:r>
              <w:rPr>
                <w:rFonts w:ascii="Lato"/>
              </w:rPr>
              <w:t>RSMo</w:t>
            </w:r>
            <w:proofErr w:type="spellEnd"/>
            <w:r>
              <w:rPr>
                <w:rFonts w:ascii="Lato"/>
              </w:rPr>
              <w:t>.</w:t>
            </w:r>
          </w:p>
        </w:tc>
        <w:tc>
          <w:tcPr>
            <w:tcW w:w="5961" w:type="dxa"/>
          </w:tcPr>
          <w:p w:rsidR="00706F87" w:rsidRDefault="00926023">
            <w:hyperlink r:id="rId7" w:docLocation="https://revisor.mo.gov/main/Home.aspx">
              <w:r>
                <w:rPr>
                  <w:rFonts w:ascii="Lato"/>
                  <w:color w:val="0000FF" w:themeColor="hyperlink"/>
                  <w:u w:val="single"/>
                </w:rPr>
                <w:t>State Statute</w:t>
              </w:r>
            </w:hyperlink>
          </w:p>
        </w:tc>
      </w:tr>
      <w:tr w:rsidR="00706F87">
        <w:tblPrEx>
          <w:tblCellMar>
            <w:top w:w="0" w:type="dxa"/>
            <w:bottom w:w="0" w:type="dxa"/>
          </w:tblCellMar>
        </w:tblPrEx>
        <w:tc>
          <w:tcPr>
            <w:tcW w:w="4017" w:type="dxa"/>
          </w:tcPr>
          <w:p w:rsidR="00706F87" w:rsidRDefault="00926023">
            <w:pPr>
              <w:spacing w:after="0"/>
            </w:pPr>
            <w:r>
              <w:rPr>
                <w:rFonts w:ascii="Lato Black"/>
                <w:b/>
              </w:rPr>
              <w:t>Federal</w:t>
            </w:r>
          </w:p>
        </w:tc>
        <w:tc>
          <w:tcPr>
            <w:tcW w:w="5961" w:type="dxa"/>
          </w:tcPr>
          <w:p w:rsidR="00706F87" w:rsidRDefault="00926023">
            <w:pPr>
              <w:spacing w:after="0"/>
            </w:pPr>
            <w:r>
              <w:rPr>
                <w:rFonts w:ascii="Lato Black"/>
                <w:b/>
              </w:rPr>
              <w:t>Description</w:t>
            </w:r>
          </w:p>
        </w:tc>
      </w:tr>
      <w:tr w:rsidR="00706F87">
        <w:tblPrEx>
          <w:tblCellMar>
            <w:top w:w="0" w:type="dxa"/>
            <w:bottom w:w="0" w:type="dxa"/>
          </w:tblCellMar>
        </w:tblPrEx>
        <w:tc>
          <w:tcPr>
            <w:tcW w:w="4017" w:type="dxa"/>
          </w:tcPr>
          <w:p w:rsidR="00706F87" w:rsidRDefault="00926023">
            <w:pPr>
              <w:spacing w:after="0"/>
            </w:pPr>
            <w:r>
              <w:rPr>
                <w:rFonts w:ascii="Lato"/>
              </w:rPr>
              <w:t xml:space="preserve">20 U.S.C. </w:t>
            </w:r>
            <w:r>
              <w:rPr>
                <w:rFonts w:ascii="Lato"/>
              </w:rPr>
              <w:t>§</w:t>
            </w:r>
            <w:r>
              <w:rPr>
                <w:rFonts w:ascii="Lato"/>
              </w:rPr>
              <w:t xml:space="preserve"> 1232g</w:t>
            </w:r>
          </w:p>
        </w:tc>
        <w:tc>
          <w:tcPr>
            <w:tcW w:w="5961" w:type="dxa"/>
          </w:tcPr>
          <w:p w:rsidR="00706F87" w:rsidRDefault="00926023">
            <w:hyperlink r:id="rId8" w:docLocation="http://uscode.house.gov/">
              <w:r>
                <w:rPr>
                  <w:rFonts w:ascii="Lato"/>
                  <w:color w:val="0000FF" w:themeColor="hyperlink"/>
                  <w:u w:val="single"/>
                </w:rPr>
                <w:t xml:space="preserve">Family Educational Rights and </w:t>
              </w:r>
              <w:r>
                <w:rPr>
                  <w:rFonts w:ascii="Lato"/>
                  <w:color w:val="0000FF" w:themeColor="hyperlink"/>
                  <w:u w:val="single"/>
                </w:rPr>
                <w:t>Privacy Act</w:t>
              </w:r>
            </w:hyperlink>
          </w:p>
        </w:tc>
      </w:tr>
    </w:tbl>
    <w:p w:rsidR="00000000" w:rsidRDefault="00926023">
      <w:pPr>
        <w:shd w:val="clear" w:color="auto" w:fill="F9F9F9"/>
        <w:spacing w:line="480" w:lineRule="auto"/>
        <w:divId w:val="24134849"/>
        <w:rPr>
          <w:rFonts w:ascii="Lato Black" w:eastAsia="Times New Roman" w:hAnsi="Lato Black"/>
          <w:b/>
          <w:bCs/>
        </w:rPr>
      </w:pPr>
      <w:r>
        <w:rPr>
          <w:rFonts w:ascii="Lato Black" w:eastAsia="Times New Roman" w:hAnsi="Lato Black"/>
          <w:b/>
          <w:bCs/>
        </w:rPr>
        <w:t>Cross References</w:t>
      </w:r>
    </w:p>
    <w:tbl>
      <w:tblPr>
        <w:tblW w:w="9993" w:type="dxa"/>
        <w:tblInd w:w="10" w:type="dxa"/>
        <w:tblCellMar>
          <w:left w:w="10" w:type="dxa"/>
          <w:right w:w="10" w:type="dxa"/>
        </w:tblCellMar>
        <w:tblLook w:val="04A0" w:firstRow="1" w:lastRow="0" w:firstColumn="1" w:lastColumn="0" w:noHBand="0" w:noVBand="1"/>
      </w:tblPr>
      <w:tblGrid>
        <w:gridCol w:w="4023"/>
        <w:gridCol w:w="5970"/>
      </w:tblGrid>
      <w:tr w:rsidR="00706F87">
        <w:tblPrEx>
          <w:tblCellMar>
            <w:top w:w="0" w:type="dxa"/>
            <w:bottom w:w="0" w:type="dxa"/>
          </w:tblCellMar>
        </w:tblPrEx>
        <w:tc>
          <w:tcPr>
            <w:tcW w:w="4017" w:type="dxa"/>
          </w:tcPr>
          <w:p w:rsidR="00706F87" w:rsidRDefault="00926023">
            <w:pPr>
              <w:spacing w:after="0"/>
            </w:pPr>
            <w:r>
              <w:rPr>
                <w:rFonts w:ascii="Lato Black"/>
                <w:b/>
              </w:rPr>
              <w:t>Code</w:t>
            </w:r>
          </w:p>
        </w:tc>
        <w:tc>
          <w:tcPr>
            <w:tcW w:w="5961" w:type="dxa"/>
          </w:tcPr>
          <w:p w:rsidR="00706F87" w:rsidRDefault="00926023">
            <w:pPr>
              <w:spacing w:after="0"/>
            </w:pPr>
            <w:r>
              <w:rPr>
                <w:rFonts w:ascii="Lato Black"/>
                <w:b/>
              </w:rPr>
              <w:t>Description</w:t>
            </w:r>
          </w:p>
        </w:tc>
      </w:tr>
      <w:tr w:rsidR="00706F87">
        <w:tblPrEx>
          <w:tblCellMar>
            <w:top w:w="0" w:type="dxa"/>
            <w:bottom w:w="0" w:type="dxa"/>
          </w:tblCellMar>
        </w:tblPrEx>
        <w:tc>
          <w:tcPr>
            <w:tcW w:w="4017" w:type="dxa"/>
          </w:tcPr>
          <w:p w:rsidR="00706F87" w:rsidRDefault="00926023">
            <w:pPr>
              <w:spacing w:after="0"/>
            </w:pPr>
            <w:r>
              <w:rPr>
                <w:rFonts w:ascii="Lato"/>
              </w:rPr>
              <w:t>KNAJ</w:t>
            </w:r>
          </w:p>
        </w:tc>
        <w:tc>
          <w:tcPr>
            <w:tcW w:w="5961" w:type="dxa"/>
          </w:tcPr>
          <w:p w:rsidR="00706F87" w:rsidRDefault="00926023">
            <w:hyperlink r:id="rId9" w:docLocation="https://simbli.eboardsolutions.com/Policy/ViewPolicy.aspx?S=36031111&amp;revid=36E067ECAYykPy7KrqdSiQ==">
              <w:r>
                <w:rPr>
                  <w:rFonts w:ascii="Lato"/>
                  <w:color w:val="0000FF" w:themeColor="hyperlink"/>
                  <w:u w:val="single"/>
                </w:rPr>
                <w:t>RELATIONS WITH LAW ENFORCEMENT AUTHORITIES</w:t>
              </w:r>
            </w:hyperlink>
          </w:p>
        </w:tc>
      </w:tr>
    </w:tbl>
    <w:p w:rsidR="00926023" w:rsidRDefault="00926023"/>
    <w:sectPr w:rsidR="00926023">
      <w:pgSz w:w="12240" w:h="15840"/>
      <w:pgMar w:top="617" w:right="1200" w:bottom="40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Black">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20D3E"/>
    <w:multiLevelType w:val="multilevel"/>
    <w:tmpl w:val="77D47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2941F4"/>
    <w:multiLevelType w:val="multilevel"/>
    <w:tmpl w:val="FEB03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F87"/>
    <w:rsid w:val="00706F87"/>
    <w:rsid w:val="00926023"/>
    <w:rsid w:val="00E00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624478">
      <w:bodyDiv w:val="1"/>
      <w:marLeft w:val="0"/>
      <w:marRight w:val="0"/>
      <w:marTop w:val="0"/>
      <w:marBottom w:val="0"/>
      <w:divBdr>
        <w:top w:val="none" w:sz="0" w:space="0" w:color="auto"/>
        <w:left w:val="none" w:sz="0" w:space="0" w:color="auto"/>
        <w:bottom w:val="none" w:sz="0" w:space="0" w:color="auto"/>
        <w:right w:val="none" w:sz="0" w:space="0" w:color="auto"/>
      </w:divBdr>
      <w:divsChild>
        <w:div w:id="1979412568">
          <w:marLeft w:val="0"/>
          <w:marRight w:val="0"/>
          <w:marTop w:val="0"/>
          <w:marBottom w:val="0"/>
          <w:divBdr>
            <w:top w:val="none" w:sz="0" w:space="0" w:color="auto"/>
            <w:left w:val="none" w:sz="0" w:space="0" w:color="auto"/>
            <w:bottom w:val="none" w:sz="0" w:space="0" w:color="auto"/>
            <w:right w:val="none" w:sz="0" w:space="0" w:color="auto"/>
          </w:divBdr>
          <w:divsChild>
            <w:div w:id="1693451574">
              <w:marLeft w:val="0"/>
              <w:marRight w:val="0"/>
              <w:marTop w:val="0"/>
              <w:marBottom w:val="0"/>
              <w:divBdr>
                <w:top w:val="none" w:sz="0" w:space="0" w:color="auto"/>
                <w:left w:val="none" w:sz="0" w:space="0" w:color="auto"/>
                <w:bottom w:val="none" w:sz="0" w:space="0" w:color="auto"/>
                <w:right w:val="none" w:sz="0" w:space="0" w:color="auto"/>
              </w:divBdr>
              <w:divsChild>
                <w:div w:id="81738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17179">
      <w:bodyDiv w:val="1"/>
      <w:marLeft w:val="0"/>
      <w:marRight w:val="0"/>
      <w:marTop w:val="0"/>
      <w:marBottom w:val="0"/>
      <w:divBdr>
        <w:top w:val="none" w:sz="0" w:space="0" w:color="auto"/>
        <w:left w:val="none" w:sz="0" w:space="0" w:color="auto"/>
        <w:bottom w:val="none" w:sz="0" w:space="0" w:color="auto"/>
        <w:right w:val="none" w:sz="0" w:space="0" w:color="auto"/>
      </w:divBdr>
      <w:divsChild>
        <w:div w:id="24134849">
          <w:marLeft w:val="0"/>
          <w:marRight w:val="0"/>
          <w:marTop w:val="150"/>
          <w:marBottom w:val="0"/>
          <w:divBdr>
            <w:top w:val="none" w:sz="0" w:space="0" w:color="auto"/>
            <w:left w:val="none" w:sz="0" w:space="0" w:color="auto"/>
            <w:bottom w:val="none" w:sz="0" w:space="0" w:color="auto"/>
            <w:right w:val="none" w:sz="0" w:space="0" w:color="auto"/>
          </w:divBdr>
        </w:div>
      </w:divsChild>
    </w:div>
    <w:div w:id="1660115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 TargetMode="External"/><Relationship Id="rId3" Type="http://schemas.microsoft.com/office/2007/relationships/stylesWithEffects" Target="stylesWithEffects.xml"/><Relationship Id="rId7" Type="http://schemas.openxmlformats.org/officeDocument/2006/relationships/hyperlink" Target="https://revisor.mo.gov/main/Hom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visor.mo.gov/main/Home.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mbli.eboardsolutions.com/Policy/ViewPolicy.aspx?S=36031111&amp;revid=36E067ECAYykPy7KrqdS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Karma</cp:lastModifiedBy>
  <cp:revision>2</cp:revision>
  <dcterms:created xsi:type="dcterms:W3CDTF">2023-01-13T19:06:00Z</dcterms:created>
  <dcterms:modified xsi:type="dcterms:W3CDTF">2023-01-13T19:06:00Z</dcterms:modified>
</cp:coreProperties>
</file>